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读秀知识库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访问指南</w:t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为方便广大师生在校园外查找和获取资源的便利，读秀推出个人认证功能，只需要在校园IP内操作认证后，就拥有了可任意地点访问读秀的漫游账号，在家中也可轻松查找和获取读秀提供的590万种中文图书题录信息，310万种中文图书原文以及16亿页的可搜索的信息量，让广大师生们随时随地查找资源。具体操作入如下：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校园IP内</w:t>
      </w:r>
      <w:r>
        <w:rPr>
          <w:rFonts w:hint="eastAsia" w:ascii="微软雅黑" w:hAnsi="微软雅黑" w:eastAsia="微软雅黑"/>
          <w:sz w:val="24"/>
          <w:szCs w:val="24"/>
        </w:rPr>
        <w:t>登陆读秀：</w:t>
      </w:r>
      <w:r>
        <w:fldChar w:fldCharType="begin"/>
      </w:r>
      <w:r>
        <w:instrText xml:space="preserve"> HYPERLINK "http://www.duxiu.com" </w:instrText>
      </w:r>
      <w:r>
        <w:fldChar w:fldCharType="separate"/>
      </w:r>
      <w:r>
        <w:rPr>
          <w:rStyle w:val="5"/>
          <w:rFonts w:hint="eastAsia" w:ascii="微软雅黑" w:hAnsi="微软雅黑" w:eastAsia="微软雅黑"/>
          <w:sz w:val="24"/>
          <w:szCs w:val="24"/>
        </w:rPr>
        <w:t>www.duxiu.com</w:t>
      </w:r>
      <w:r>
        <w:rPr>
          <w:rStyle w:val="5"/>
          <w:rFonts w:hint="eastAsia" w:ascii="微软雅黑" w:hAnsi="微软雅黑" w:eastAsia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1770" cy="2391410"/>
            <wp:effectExtent l="0" t="0" r="1270" b="12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2、点开首页后右下角会弹出提示注册个人认证账号框。如下图所示：</w:t>
      </w:r>
    </w:p>
    <w:p>
      <w:pPr>
        <w:pStyle w:val="6"/>
        <w:ind w:left="360" w:firstLine="0" w:firstLineChars="0"/>
        <w:jc w:val="center"/>
        <w:rPr>
          <w:rFonts w:ascii="微软雅黑" w:hAnsi="微软雅黑" w:eastAsia="微软雅黑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285365" cy="181864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firstLine="0" w:firstLineChars="0"/>
        <w:rPr>
          <w:rFonts w:ascii="微软雅黑" w:hAnsi="微软雅黑" w:eastAsia="微软雅黑" w:cs="宋体"/>
          <w:kern w:val="0"/>
          <w:sz w:val="24"/>
          <w:szCs w:val="24"/>
          <w:lang w:val="zh-CN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3、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zh-CN"/>
        </w:rPr>
        <w:t>点击我要注册，进入注册页面，输入邮箱或手机号进行注册。如下图所示：</w:t>
      </w:r>
    </w:p>
    <w:p>
      <w:pPr>
        <w:pStyle w:val="6"/>
        <w:ind w:left="360" w:firstLine="0" w:firstLineChars="0"/>
        <w:jc w:val="center"/>
        <w:rPr>
          <w:rFonts w:ascii="微软雅黑" w:hAnsi="微软雅黑" w:eastAsia="微软雅黑" w:cs="宋体"/>
          <w:kern w:val="0"/>
          <w:sz w:val="24"/>
          <w:szCs w:val="24"/>
          <w:lang w:val="zh-CN"/>
        </w:rPr>
      </w:pPr>
      <w:r>
        <w:rPr>
          <w:sz w:val="24"/>
          <w:szCs w:val="24"/>
        </w:rPr>
        <w:drawing>
          <wp:inline distT="0" distB="0" distL="0" distR="0">
            <wp:extent cx="2275840" cy="179959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419475" cy="289814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470" cy="292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firstLine="0" w:firstLineChars="0"/>
        <w:jc w:val="left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4、如果您已经有个人账号，请直接点击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我要认证。</w:t>
      </w:r>
    </w:p>
    <w:p>
      <w:pPr>
        <w:jc w:val="center"/>
        <w:rPr>
          <w:rFonts w:ascii="微软雅黑" w:hAnsi="微软雅黑" w:eastAsia="微软雅黑" w:cs="宋体"/>
          <w:kern w:val="0"/>
          <w:sz w:val="24"/>
          <w:szCs w:val="24"/>
          <w:lang w:val="zh-CN"/>
        </w:rPr>
      </w:pPr>
      <w:r>
        <w:rPr>
          <w:sz w:val="24"/>
          <w:szCs w:val="24"/>
        </w:rPr>
        <w:drawing>
          <wp:inline distT="0" distB="0" distL="0" distR="0">
            <wp:extent cx="2294890" cy="1809115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宋体"/>
          <w:kern w:val="0"/>
          <w:sz w:val="24"/>
          <w:szCs w:val="24"/>
          <w:lang w:val="zh-CN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5、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zh-CN"/>
        </w:rPr>
        <w:t>认证需登录注册的个人账号，点击</w:t>
      </w:r>
      <w:r>
        <w:rPr>
          <w:rFonts w:hint="eastAsia" w:ascii="微软雅黑" w:hAnsi="微软雅黑" w:eastAsia="微软雅黑" w:cs="宋体"/>
          <w:color w:val="FF0000"/>
          <w:kern w:val="0"/>
          <w:sz w:val="24"/>
          <w:szCs w:val="24"/>
          <w:lang w:val="zh-CN"/>
        </w:rPr>
        <w:t>确定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zh-CN"/>
        </w:rPr>
        <w:t>进入用户登录页，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输入个人账号登录完成登录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zh-CN"/>
        </w:rPr>
        <w:t>。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304415" cy="139001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752975" cy="277749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033" cy="27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特别提示：个人认证只识别邮箱和手机号哦，如果您的账号还没有绑定邮箱或手机号，将无法认证哦~可以登录空间以后在账号管理里绑定！</w:t>
      </w:r>
    </w:p>
    <w:p>
      <w:pPr>
        <w:jc w:val="left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绑定邮箱和手机号步骤如下：</w:t>
      </w:r>
    </w:p>
    <w:p>
      <w:pPr>
        <w:jc w:val="left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1）进入读秀首页www.duxiu.com，点击服务中心下拉菜单中的学习中心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0500" cy="2844800"/>
            <wp:effectExtent l="0" t="0" r="2540" b="508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2）在账号管理里绑定邮箱和手机号</w:t>
      </w:r>
    </w:p>
    <w:p>
      <w:pPr>
        <w:jc w:val="center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118610" cy="2571750"/>
            <wp:effectExtent l="0" t="0" r="1143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pStyle w:val="7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6、登录账号后即自动绑定该IP所在的单位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514215" cy="913765"/>
            <wp:effectExtent l="0" t="0" r="635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已经绑定过单位的账号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再次点击认证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会提示</w:t>
      </w:r>
    </w:p>
    <w:p>
      <w:pPr>
        <w:ind w:left="420" w:firstLine="420"/>
        <w:jc w:val="left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您已经认证成功，请直接登录</w:t>
      </w:r>
    </w:p>
    <w:p>
      <w:pPr>
        <w:ind w:left="420" w:firstLine="42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pStyle w:val="6"/>
        <w:ind w:firstLine="0" w:firstLineChars="0"/>
        <w:jc w:val="left"/>
        <w:rPr>
          <w:rFonts w:ascii="微软雅黑" w:hAnsi="微软雅黑" w:eastAsia="微软雅黑" w:cs="宋体"/>
          <w:kern w:val="0"/>
          <w:sz w:val="24"/>
          <w:szCs w:val="24"/>
          <w:lang w:val="zh-CN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7、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zh-CN"/>
        </w:rPr>
        <w:t>如果您已经认证过个人账号，可以直接在读秀的登录页进行登录。如下图所示：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1770" cy="2663190"/>
            <wp:effectExtent l="0" t="0" r="1270" b="381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提示：此个人认证账号也可用于IP外访问超星中文发现：</w:t>
      </w:r>
      <w:bookmarkStart w:id="0" w:name="_GoBack"/>
      <w:bookmarkEnd w:id="0"/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www.zhizhen.com</w:t>
      </w:r>
    </w:p>
    <w:p>
      <w:pPr>
        <w:rPr>
          <w:sz w:val="24"/>
          <w:szCs w:val="24"/>
        </w:rPr>
      </w:pPr>
    </w:p>
    <w:p>
      <w:pPr>
        <w:pStyle w:val="7"/>
        <w:ind w:firstLine="0" w:firstLineChars="0"/>
        <w:jc w:val="left"/>
        <w:rPr>
          <w:rFonts w:ascii="微软雅黑" w:hAnsi="微软雅黑" w:eastAsia="微软雅黑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441F2D92"/>
    <w:rsid w:val="599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2020-04-07T11:04:05Z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