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Nature（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建议使用火狐浏览器访问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）</w:t>
      </w:r>
    </w:p>
    <w:p>
      <w:pPr>
        <w:pStyle w:val="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使用非校园网IP访问Nature主页（</w:t>
      </w:r>
      <w:r>
        <w:fldChar w:fldCharType="begin"/>
      </w:r>
      <w:r>
        <w:instrText xml:space="preserve"> HYPERLINK "https://www.nature.com），在主页右上方点击" </w:instrText>
      </w:r>
      <w:r>
        <w:fldChar w:fldCharType="separate"/>
      </w:r>
      <w:r>
        <w:rPr>
          <w:rStyle w:val="4"/>
          <w:rFonts w:hint="eastAsia" w:asciiTheme="minorEastAsia" w:hAnsiTheme="minorEastAsia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https://www.nature.com），在主页右上方点击</w:t>
      </w:r>
      <w:r>
        <w:rPr>
          <w:rStyle w:val="4"/>
          <w:rFonts w:hint="eastAsia" w:asciiTheme="minorEastAsia" w:hAnsiTheme="minorEastAsia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“Login”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ind w:left="360" w:firstLine="0" w:firstLineChars="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ind w:left="360" w:firstLine="0" w:firstLineChars="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607560" cy="1576070"/>
            <wp:effectExtent l="0" t="0" r="1016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56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2、</w:t>
      </w:r>
      <w:r>
        <w:rPr>
          <w:rFonts w:hint="eastAsia" w:asciiTheme="minorEastAsia" w:hAnsiTheme="minorEastAsia"/>
          <w:szCs w:val="21"/>
        </w:rPr>
        <w:t>在登录页面中，点击下方“Access through your institution”链接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5"/>
        <w:ind w:left="360" w:firstLine="0" w:firstLineChars="0"/>
        <w:rPr>
          <w:rFonts w:asciiTheme="minorEastAsia" w:hAnsiTheme="minorEastAsia"/>
          <w:sz w:val="24"/>
          <w:szCs w:val="24"/>
        </w:rPr>
      </w:pPr>
    </w:p>
    <w:p>
      <w:pPr>
        <w:pStyle w:val="5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4464685" cy="1682115"/>
            <wp:effectExtent l="0" t="0" r="63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68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rPr>
          <w:rFonts w:asciiTheme="minorEastAsia" w:hAnsiTheme="minorEastAsia"/>
          <w:sz w:val="24"/>
          <w:szCs w:val="24"/>
        </w:rPr>
      </w:pPr>
    </w:p>
    <w:p>
      <w:pPr>
        <w:pStyle w:val="5"/>
        <w:ind w:left="360" w:firstLine="0" w:firstLineChars="0"/>
        <w:rPr>
          <w:rFonts w:asciiTheme="minorEastAsia" w:hAnsiTheme="minorEastAsia"/>
          <w:sz w:val="24"/>
          <w:szCs w:val="24"/>
        </w:rPr>
      </w:pPr>
    </w:p>
    <w:p>
      <w:pPr>
        <w:pStyle w:val="5"/>
        <w:ind w:left="360" w:firstLine="0" w:firstLineChars="0"/>
        <w:rPr>
          <w:rFonts w:asciiTheme="minorEastAsia" w:hAnsiTheme="minorEastAsia"/>
          <w:sz w:val="24"/>
          <w:szCs w:val="24"/>
        </w:rPr>
      </w:pPr>
    </w:p>
    <w:p>
      <w:pPr>
        <w:pStyle w:val="5"/>
        <w:ind w:left="0" w:leftChars="0" w:firstLine="0" w:firstLineChars="0"/>
        <w:rPr>
          <w:rFonts w:asciiTheme="minorEastAsia" w:hAnsiTheme="minorEastAsia"/>
          <w:sz w:val="24"/>
          <w:szCs w:val="24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3、</w:t>
      </w:r>
      <w:r>
        <w:rPr>
          <w:rFonts w:hint="eastAsia" w:asciiTheme="minorEastAsia" w:hAnsiTheme="minorEastAsia"/>
          <w:szCs w:val="21"/>
        </w:rPr>
        <w:t>在“Access through your institution”内容下的选择框中搜索“学校英文名称”，并点击“Find your institution”，在结果列表中选择“学校英文名称</w:t>
      </w:r>
      <w:r>
        <w:rPr>
          <w:rFonts w:asciiTheme="minorEastAsia" w:hAnsiTheme="minorEastAsia"/>
          <w:szCs w:val="21"/>
        </w:rPr>
        <w:t>”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5"/>
        <w:ind w:left="360" w:firstLine="0" w:firstLineChars="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419100</wp:posOffset>
                </wp:positionV>
                <wp:extent cx="4213860" cy="1516380"/>
                <wp:effectExtent l="6350" t="6350" r="16510" b="1651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60" cy="151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8pt;margin-top:33pt;height:119.4pt;width:331.8pt;z-index:251661312;v-text-anchor:middle;mso-width-relative:page;mso-height-relative:page;" filled="f" stroked="t" coordsize="21600,21600" o:gfxdata="UEsDBAoAAAAAAIdO4kAAAAAAAAAAAAAAAAAEAAAAZHJzL1BLAwQUAAAACACHTuJAMRQbZdUAAAAJ&#10;AQAADwAAAGRycy9kb3ducmV2LnhtbE2PPU/DMBCGdyT+g3VIbNR2oWkV4nRAdGIASiVWNz6SqP6S&#10;7bTh33NMMJ7ej3veZjs7y86Y8hi8ArkQwNB3wYy+V3D42N1tgOWivdE2eFTwjRm27fVVo2sTLv4d&#10;z/vSMyrxudYKhlJizXnuBnQ6L0JET9pXSE4XOlPPTdIXKneWL4WouNOjpw+Djvg0YHfaT44won2L&#10;Zno9HT7lvEvP5iXrfq3U7Y0Uj8AKzuXPDL/4lIGWmI5h8iYzq2AlK3IqqCqaRPparpbAjgruxcMG&#10;eNvw/wvaH1BLAwQUAAAACACHTuJAYXgFx1ACAAB+BAAADgAAAGRycy9lMm9Eb2MueG1srVTbbhMx&#10;EH1H4h8sv9PNpmkaom6qqFUQUkUrFcSz47WzlnzDdrIpP4PEGx/Rz0H8Bsfe9MLlCZEHZ8YzPuM5&#10;PrNn53ujyU6EqJxtaH00okRY7lplNw398H71akZJTMy2TDsrGnonIj1fvHxx1vu5GLvO6VYEAhAb&#10;571vaJeSn1dV5J0wLB45LyyC0gXDEtywqdrAeqAbXY1Ho2nVu9D64LiIEbuXQ5AuCr6UgqdrKaNI&#10;RDcUd0tlDWVd57VanLH5JjDfKX64BvuHWximLIo+Ql2yxMg2qD+gjOLBRSfTEXemclIqLkoP6KYe&#10;/dbNbce8KL2AnOgfaYr/D5a/290EotqGTimxzOCJfnz59v3+K5lmbnof50i59Tfh4EWYudG9DCb/&#10;owWyL3zePfIp9olwbE7G9fFsCto5YvVJPT2eFcarp+M+xPRGOEOy0dCABys8st1VTCiJ1IeUXM26&#10;ldK6PJq2pAfq+HSUCzBoR2qWYBqPbqLdUML0BqLkKRTI6LRq8/EMFMNmfaED2TEIY7Ua4Zf7Rblf&#10;0nLtSxa7Ia+EBskYlaBbrUxDZ/nww2ltAZJZG3jK1tq1d+A4uEF80fOVAuwVi+mGBagN98cEpWss&#10;Ujs05Q4WJZ0Ln/+2n/MhAkQp6aFeNPxpy4KgRL+1kMfrejLJci/O5OR0DCc8j6yfR+zWXDjwUGNW&#10;PS9mzk/6wZTBmY8YtGWuihCzHLUHag/ORRqmCqPKxXJZ0iBxz9KVvfU8gw8PuNwmJ1V52yd2DqRB&#10;5OUNDgOZp+i5X7KePhu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EUG2XVAAAACQEAAA8AAAAA&#10;AAAAAQAgAAAAIgAAAGRycy9kb3ducmV2LnhtbFBLAQIUABQAAAAIAIdO4kBheAXHUAIAAH4EAAAO&#10;AAAAAAAAAAEAIAAAACQBAABkcnMvZTJvRG9jLnhtbFBLBQYAAAAABgAGAFkBAADmBQAAAAA=&#10;">
                <v:fill on="f" focussize="0,0"/>
                <v:stroke weight="1pt" color="#FF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5074920" cy="236982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" t="12339" r="2006" b="7712"/>
                    <a:stretch>
                      <a:fillRect/>
                    </a:stretch>
                  </pic:blipFill>
                  <pic:spPr>
                    <a:xfrm>
                      <a:off x="0" y="0"/>
                      <a:ext cx="5077094" cy="23708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4、在弹出的统一认证界面中，输入用户名</w:t>
      </w:r>
      <w:r>
        <w:rPr>
          <w:rFonts w:hint="eastAsia" w:asciiTheme="minorEastAsia" w:hAnsiTheme="minorEastAsia"/>
          <w:szCs w:val="21"/>
          <w:lang w:eastAsia="zh-CN"/>
        </w:rPr>
        <w:t>和</w:t>
      </w:r>
      <w:r>
        <w:rPr>
          <w:rFonts w:hint="eastAsia" w:asciiTheme="minorEastAsia" w:hAnsiTheme="minorEastAsia"/>
          <w:szCs w:val="21"/>
        </w:rPr>
        <w:t>密码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</w:rPr>
        <w:t>点击登录，待页面跳转回Nature主页后即正常访问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D265A"/>
    <w:multiLevelType w:val="multilevel"/>
    <w:tmpl w:val="58FD265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251EED"/>
    <w:rsid w:val="26F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Lily</dc:creator>
  <cp:lastModifiedBy>lenovo</cp:lastModifiedBy>
  <dcterms:modified xsi:type="dcterms:W3CDTF">2020-04-05T03:23:30Z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