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1EBF1" w14:textId="229C136C" w:rsidR="000A5FC0" w:rsidRPr="001F39C7" w:rsidRDefault="000A5FC0" w:rsidP="001F39C7">
      <w:pPr>
        <w:pStyle w:val="a3"/>
        <w:ind w:left="980" w:firstLineChars="0" w:firstLine="0"/>
        <w:jc w:val="center"/>
        <w:rPr>
          <w:rFonts w:ascii="方正仿宋_GB2312" w:eastAsia="方正仿宋_GB2312" w:hAnsi="方正仿宋_GB2312" w:cs="方正仿宋_GB2312"/>
          <w:sz w:val="32"/>
          <w:szCs w:val="32"/>
        </w:rPr>
      </w:pPr>
      <w:r w:rsidRPr="001F39C7">
        <w:rPr>
          <w:rFonts w:hint="eastAsia"/>
          <w:b/>
          <w:bCs/>
          <w:sz w:val="32"/>
          <w:szCs w:val="32"/>
        </w:rPr>
        <w:t>哈工大图书馆纸电融合服务功能介绍</w:t>
      </w:r>
    </w:p>
    <w:p w14:paraId="79852FB9" w14:textId="77777777" w:rsidR="000A5FC0" w:rsidRPr="001F39C7" w:rsidRDefault="000A5FC0" w:rsidP="000A5FC0">
      <w:pPr>
        <w:ind w:firstLine="562"/>
        <w:rPr>
          <w:rFonts w:ascii="方正仿宋_GB2312" w:eastAsia="方正仿宋_GB2312" w:hAnsi="方正仿宋_GB2312" w:cs="方正仿宋_GB2312"/>
          <w:b/>
          <w:bCs/>
        </w:rPr>
      </w:pPr>
      <w:r w:rsidRPr="001F39C7">
        <w:rPr>
          <w:rFonts w:hint="eastAsia"/>
          <w:b/>
          <w:bCs/>
        </w:rPr>
        <w:t>1、知网与本地馆藏资源统一检索发现</w:t>
      </w:r>
    </w:p>
    <w:p w14:paraId="0584CEBC" w14:textId="77777777" w:rsidR="000A5FC0" w:rsidRDefault="000A5FC0" w:rsidP="000A5FC0">
      <w:r>
        <w:rPr>
          <w:rFonts w:hint="eastAsia"/>
          <w:noProof/>
        </w:rPr>
        <w:drawing>
          <wp:inline distT="0" distB="0" distL="114300" distR="114300" wp14:anchorId="1BF27665" wp14:editId="3FB4B0CC">
            <wp:extent cx="4810971" cy="4562475"/>
            <wp:effectExtent l="0" t="0" r="8890" b="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7"/>
                    <a:stretch>
                      <a:fillRect/>
                    </a:stretch>
                  </pic:blipFill>
                  <pic:spPr>
                    <a:xfrm>
                      <a:off x="0" y="0"/>
                      <a:ext cx="4820622" cy="4571628"/>
                    </a:xfrm>
                    <a:prstGeom prst="rect">
                      <a:avLst/>
                    </a:prstGeom>
                    <a:noFill/>
                    <a:ln w="9525">
                      <a:noFill/>
                    </a:ln>
                  </pic:spPr>
                </pic:pic>
              </a:graphicData>
            </a:graphic>
          </wp:inline>
        </w:drawing>
      </w:r>
    </w:p>
    <w:p w14:paraId="52FBC5F5" w14:textId="77777777" w:rsidR="000A5FC0" w:rsidRDefault="000A5FC0" w:rsidP="000A5FC0">
      <w:r>
        <w:rPr>
          <w:rFonts w:hint="eastAsia"/>
        </w:rPr>
        <w:t>基于CNKI总库平台首页的一站式检索框，读者输入想要查找的主题内容后，即可在知网检索结果页面统一呈现和揭示哈工大图书馆的馆藏该主题下的资源。读者无需再重复登录和操作多个平台进行电子资源和纸本资源的查找，即可一站式获得纸本与电子资源的检索结果。</w:t>
      </w:r>
    </w:p>
    <w:p w14:paraId="1FE622AB" w14:textId="6B3F6D14" w:rsidR="000A5FC0" w:rsidRPr="001F39C7" w:rsidRDefault="001F39C7" w:rsidP="001F39C7">
      <w:pPr>
        <w:pStyle w:val="a3"/>
        <w:ind w:left="420" w:firstLineChars="0" w:firstLine="0"/>
        <w:rPr>
          <w:rFonts w:ascii="方正仿宋_GB2312" w:eastAsia="方正仿宋_GB2312" w:hAnsi="方正仿宋_GB2312" w:cs="方正仿宋_GB2312"/>
          <w:b/>
          <w:bCs/>
        </w:rPr>
      </w:pPr>
      <w:r>
        <w:rPr>
          <w:rFonts w:hint="eastAsia"/>
          <w:b/>
          <w:bCs/>
        </w:rPr>
        <w:t>2、</w:t>
      </w:r>
      <w:r w:rsidR="000A5FC0" w:rsidRPr="001F39C7">
        <w:rPr>
          <w:rFonts w:hint="eastAsia"/>
          <w:b/>
          <w:bCs/>
        </w:rPr>
        <w:t>本地馆藏资源线上无缝对接</w:t>
      </w:r>
    </w:p>
    <w:p w14:paraId="5ACCCBB7" w14:textId="77777777" w:rsidR="000A5FC0" w:rsidRDefault="000A5FC0" w:rsidP="000A5FC0">
      <w:r>
        <w:rPr>
          <w:rFonts w:hint="eastAsia"/>
          <w:noProof/>
        </w:rPr>
        <w:lastRenderedPageBreak/>
        <w:drawing>
          <wp:anchor distT="0" distB="0" distL="114300" distR="114300" simplePos="0" relativeHeight="251658240" behindDoc="1" locked="0" layoutInCell="1" allowOverlap="1" wp14:anchorId="11EF4D1E" wp14:editId="1EF5B1D1">
            <wp:simplePos x="0" y="0"/>
            <wp:positionH relativeFrom="column">
              <wp:posOffset>19050</wp:posOffset>
            </wp:positionH>
            <wp:positionV relativeFrom="paragraph">
              <wp:posOffset>177800</wp:posOffset>
            </wp:positionV>
            <wp:extent cx="5208905" cy="3581400"/>
            <wp:effectExtent l="19050" t="19050" r="10795" b="19050"/>
            <wp:wrapTopAndBottom/>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08905" cy="3581400"/>
                    </a:xfrm>
                    <a:prstGeom prst="rect">
                      <a:avLst/>
                    </a:prstGeom>
                    <a:noFill/>
                    <a:ln w="9525">
                      <a:solidFill>
                        <a:schemeClr val="accent1"/>
                      </a:solidFill>
                    </a:ln>
                  </pic:spPr>
                </pic:pic>
              </a:graphicData>
            </a:graphic>
          </wp:anchor>
        </w:drawing>
      </w:r>
      <w:r>
        <w:rPr>
          <w:rFonts w:hint="eastAsia"/>
        </w:rPr>
        <w:t xml:space="preserve"> </w:t>
      </w:r>
      <w:r>
        <w:rPr>
          <w:rFonts w:hint="eastAsia"/>
          <w:noProof/>
        </w:rPr>
        <w:drawing>
          <wp:inline distT="0" distB="0" distL="114300" distR="114300" wp14:anchorId="307D3F51" wp14:editId="4FF2D733">
            <wp:extent cx="5329238" cy="3600450"/>
            <wp:effectExtent l="19050" t="19050" r="24130" b="1905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5335620" cy="3604762"/>
                    </a:xfrm>
                    <a:prstGeom prst="rect">
                      <a:avLst/>
                    </a:prstGeom>
                    <a:noFill/>
                    <a:ln w="9525">
                      <a:solidFill>
                        <a:schemeClr val="accent1"/>
                      </a:solidFill>
                    </a:ln>
                  </pic:spPr>
                </pic:pic>
              </a:graphicData>
            </a:graphic>
          </wp:inline>
        </w:drawing>
      </w:r>
    </w:p>
    <w:p w14:paraId="7DB02443" w14:textId="77777777" w:rsidR="000A5FC0" w:rsidRDefault="000A5FC0" w:rsidP="000A5FC0">
      <w:r>
        <w:rPr>
          <w:rFonts w:hint="eastAsia"/>
        </w:rPr>
        <w:t>点击“馆藏借阅”，可直接访问到哈工大馆藏OPAC系统的图书页面，查看馆藏地址和借阅状态，帮助读者快速掌握馆藏情况，直奔图</w:t>
      </w:r>
      <w:r>
        <w:rPr>
          <w:rFonts w:hint="eastAsia"/>
        </w:rPr>
        <w:lastRenderedPageBreak/>
        <w:t xml:space="preserve">书馆精准取书！ </w:t>
      </w:r>
    </w:p>
    <w:p w14:paraId="696C170C" w14:textId="77777777" w:rsidR="000A5FC0" w:rsidRPr="001F39C7" w:rsidRDefault="000A5FC0" w:rsidP="000A5FC0">
      <w:pPr>
        <w:ind w:firstLine="562"/>
        <w:rPr>
          <w:b/>
          <w:bCs/>
        </w:rPr>
      </w:pPr>
      <w:r w:rsidRPr="001F39C7">
        <w:rPr>
          <w:rFonts w:hint="eastAsia"/>
          <w:b/>
          <w:bCs/>
        </w:rPr>
        <w:t>3、馆藏图书与知网文献关联融合</w:t>
      </w:r>
    </w:p>
    <w:p w14:paraId="72BD192C" w14:textId="77777777" w:rsidR="000A5FC0" w:rsidRDefault="000A5FC0" w:rsidP="000A5FC0">
      <w:r>
        <w:rPr>
          <w:rFonts w:hint="eastAsia"/>
          <w:noProof/>
        </w:rPr>
        <w:drawing>
          <wp:inline distT="0" distB="0" distL="114300" distR="114300" wp14:anchorId="32369206" wp14:editId="728CC97E">
            <wp:extent cx="4772025" cy="5329753"/>
            <wp:effectExtent l="0" t="0" r="0" b="4445"/>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0"/>
                    <a:stretch>
                      <a:fillRect/>
                    </a:stretch>
                  </pic:blipFill>
                  <pic:spPr>
                    <a:xfrm>
                      <a:off x="0" y="0"/>
                      <a:ext cx="4795969" cy="5356495"/>
                    </a:xfrm>
                    <a:prstGeom prst="rect">
                      <a:avLst/>
                    </a:prstGeom>
                    <a:noFill/>
                    <a:ln w="9525">
                      <a:noFill/>
                    </a:ln>
                  </pic:spPr>
                </pic:pic>
              </a:graphicData>
            </a:graphic>
          </wp:inline>
        </w:drawing>
      </w:r>
    </w:p>
    <w:p w14:paraId="5B7BA9D0" w14:textId="77777777" w:rsidR="000A5FC0" w:rsidRDefault="000A5FC0" w:rsidP="000A5FC0">
      <w:r>
        <w:rPr>
          <w:rFonts w:hint="eastAsia"/>
        </w:rPr>
        <w:t>基于中国知网海内外文献资源构建的“知网星空”，通过引证文献等关联关系，实现了馆藏图书内容与知网各类文献的深度关联融合，为读者提供启发探索、深度思考、利于研读的馆藏图书知识网络。</w:t>
      </w:r>
    </w:p>
    <w:p w14:paraId="322E8214" w14:textId="77777777" w:rsidR="000A5FC0" w:rsidRPr="001F39C7" w:rsidRDefault="000A5FC0" w:rsidP="000A5FC0">
      <w:pPr>
        <w:ind w:firstLine="562"/>
        <w:rPr>
          <w:b/>
          <w:bCs/>
        </w:rPr>
      </w:pPr>
      <w:r w:rsidRPr="001F39C7">
        <w:rPr>
          <w:rFonts w:hint="eastAsia"/>
          <w:b/>
          <w:bCs/>
        </w:rPr>
        <w:t>4、知网心可书馆助力深度学习</w:t>
      </w:r>
    </w:p>
    <w:p w14:paraId="3D411A39" w14:textId="77777777" w:rsidR="000A5FC0" w:rsidRDefault="000A5FC0" w:rsidP="000A5FC0">
      <w:r>
        <w:rPr>
          <w:rFonts w:hint="eastAsia"/>
        </w:rPr>
        <w:t xml:space="preserve">   </w:t>
      </w:r>
      <w:r>
        <w:rPr>
          <w:rFonts w:hint="eastAsia"/>
          <w:noProof/>
        </w:rPr>
        <w:lastRenderedPageBreak/>
        <w:drawing>
          <wp:inline distT="0" distB="0" distL="114300" distR="114300" wp14:anchorId="1E1AD465" wp14:editId="0652F6A5">
            <wp:extent cx="4743525" cy="3743325"/>
            <wp:effectExtent l="19050" t="19050" r="19050" b="9525"/>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1"/>
                    <a:stretch>
                      <a:fillRect/>
                    </a:stretch>
                  </pic:blipFill>
                  <pic:spPr>
                    <a:xfrm>
                      <a:off x="0" y="0"/>
                      <a:ext cx="4758725" cy="3755320"/>
                    </a:xfrm>
                    <a:prstGeom prst="rect">
                      <a:avLst/>
                    </a:prstGeom>
                    <a:noFill/>
                    <a:ln w="9525">
                      <a:solidFill>
                        <a:schemeClr val="accent1"/>
                      </a:solidFill>
                    </a:ln>
                  </pic:spPr>
                </pic:pic>
              </a:graphicData>
            </a:graphic>
          </wp:inline>
        </w:drawing>
      </w:r>
      <w:r>
        <w:rPr>
          <w:rFonts w:hint="eastAsia"/>
        </w:rPr>
        <w:t xml:space="preserve">  </w:t>
      </w:r>
      <w:r>
        <w:rPr>
          <w:rFonts w:hint="eastAsia"/>
          <w:noProof/>
        </w:rPr>
        <w:drawing>
          <wp:inline distT="0" distB="0" distL="114300" distR="114300" wp14:anchorId="37CCC426" wp14:editId="458DC616">
            <wp:extent cx="4749901" cy="3714750"/>
            <wp:effectExtent l="19050" t="19050" r="12700" b="19050"/>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2"/>
                    <a:stretch>
                      <a:fillRect/>
                    </a:stretch>
                  </pic:blipFill>
                  <pic:spPr>
                    <a:xfrm>
                      <a:off x="0" y="0"/>
                      <a:ext cx="4757701" cy="3720850"/>
                    </a:xfrm>
                    <a:prstGeom prst="rect">
                      <a:avLst/>
                    </a:prstGeom>
                    <a:noFill/>
                    <a:ln w="9525">
                      <a:solidFill>
                        <a:schemeClr val="accent1"/>
                      </a:solidFill>
                    </a:ln>
                  </pic:spPr>
                </pic:pic>
              </a:graphicData>
            </a:graphic>
          </wp:inline>
        </w:drawing>
      </w:r>
    </w:p>
    <w:p w14:paraId="0597D833" w14:textId="77777777" w:rsidR="000A5FC0" w:rsidRDefault="000A5FC0" w:rsidP="000A5FC0">
      <w:r>
        <w:rPr>
          <w:rFonts w:hint="eastAsia"/>
        </w:rPr>
        <w:t>深度整合知网“心可书馆”，直接点击“在线畅读”，线上打开心可书馆电子图书，随时随地开启深度学习！</w:t>
      </w:r>
    </w:p>
    <w:p w14:paraId="4B435E3A" w14:textId="621FEB59" w:rsidR="00D53134" w:rsidRPr="000A5FC0" w:rsidRDefault="000A5FC0" w:rsidP="003918EB">
      <w:pPr>
        <w:rPr>
          <w:rFonts w:hint="eastAsia"/>
        </w:rPr>
      </w:pPr>
      <w:r>
        <w:rPr>
          <w:rFonts w:hint="eastAsia"/>
        </w:rPr>
        <w:t xml:space="preserve">    </w:t>
      </w:r>
    </w:p>
    <w:sectPr w:rsidR="00D53134" w:rsidRPr="000A5FC0">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12100" w14:textId="77777777" w:rsidR="00164C70" w:rsidRDefault="00164C70">
      <w:r>
        <w:separator/>
      </w:r>
    </w:p>
  </w:endnote>
  <w:endnote w:type="continuationSeparator" w:id="0">
    <w:p w14:paraId="090071BD" w14:textId="77777777" w:rsidR="00164C70" w:rsidRDefault="00164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_GB2312">
    <w:altName w:val="微软雅黑"/>
    <w:charset w:val="86"/>
    <w:family w:val="auto"/>
    <w:pitch w:val="default"/>
    <w:sig w:usb0="A00002BF" w:usb1="184F6CFA" w:usb2="00000012"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709A" w14:textId="77777777" w:rsidR="00B86B6C" w:rsidRDefault="00164C70">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BFB2" w14:textId="77777777" w:rsidR="00B86B6C" w:rsidRDefault="00164C70">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2C47" w14:textId="77777777" w:rsidR="00B86B6C" w:rsidRDefault="00164C70">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C50DE" w14:textId="77777777" w:rsidR="00164C70" w:rsidRDefault="00164C70">
      <w:r>
        <w:separator/>
      </w:r>
    </w:p>
  </w:footnote>
  <w:footnote w:type="continuationSeparator" w:id="0">
    <w:p w14:paraId="39C49D26" w14:textId="77777777" w:rsidR="00164C70" w:rsidRDefault="00164C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237D" w14:textId="77777777" w:rsidR="00B86B6C" w:rsidRDefault="00164C70">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CD356" w14:textId="77777777" w:rsidR="00B86B6C" w:rsidRDefault="00164C70">
    <w:pPr>
      <w:pStyle w:val="a4"/>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5149" w14:textId="77777777" w:rsidR="00B86B6C" w:rsidRDefault="00164C70">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9895"/>
      </v:shape>
    </w:pict>
  </w:numPicBullet>
  <w:abstractNum w:abstractNumId="0" w15:restartNumberingAfterBreak="0">
    <w:nsid w:val="9C74CF57"/>
    <w:multiLevelType w:val="singleLevel"/>
    <w:tmpl w:val="9C74CF57"/>
    <w:lvl w:ilvl="0">
      <w:start w:val="2"/>
      <w:numFmt w:val="decimal"/>
      <w:suff w:val="nothing"/>
      <w:lvlText w:val="%1、"/>
      <w:lvlJc w:val="left"/>
    </w:lvl>
  </w:abstractNum>
  <w:abstractNum w:abstractNumId="1" w15:restartNumberingAfterBreak="0">
    <w:nsid w:val="2F4E6CB3"/>
    <w:multiLevelType w:val="hybridMultilevel"/>
    <w:tmpl w:val="AE00A914"/>
    <w:lvl w:ilvl="0" w:tplc="04090007">
      <w:start w:val="1"/>
      <w:numFmt w:val="bullet"/>
      <w:lvlText w:val=""/>
      <w:lvlPicBulletId w:val="0"/>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FC0"/>
    <w:rsid w:val="000A5FC0"/>
    <w:rsid w:val="00164C70"/>
    <w:rsid w:val="001F39C7"/>
    <w:rsid w:val="003918EB"/>
    <w:rsid w:val="00D531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4E11E1"/>
  <w15:chartTrackingRefBased/>
  <w15:docId w15:val="{345D7E0B-A84B-4F2E-A25C-88C242A73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rsid w:val="000A5FC0"/>
    <w:pPr>
      <w:widowControl w:val="0"/>
      <w:ind w:firstLineChars="200" w:firstLine="560"/>
      <w:jc w:val="both"/>
    </w:pPr>
    <w:rPr>
      <w:rFonts w:ascii="宋体" w:eastAsia="宋体" w:hAnsi="宋体" w:cs="宋体"/>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rsid w:val="000A5FC0"/>
    <w:pPr>
      <w:ind w:firstLine="420"/>
    </w:pPr>
  </w:style>
  <w:style w:type="paragraph" w:styleId="a4">
    <w:name w:val="header"/>
    <w:basedOn w:val="a"/>
    <w:link w:val="a5"/>
    <w:rsid w:val="000A5FC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0A5FC0"/>
    <w:rPr>
      <w:rFonts w:ascii="宋体" w:eastAsia="宋体" w:hAnsi="宋体" w:cs="宋体"/>
      <w:sz w:val="18"/>
      <w:szCs w:val="18"/>
    </w:rPr>
  </w:style>
  <w:style w:type="paragraph" w:styleId="a6">
    <w:name w:val="footer"/>
    <w:basedOn w:val="a"/>
    <w:link w:val="a7"/>
    <w:rsid w:val="000A5FC0"/>
    <w:pPr>
      <w:tabs>
        <w:tab w:val="center" w:pos="4153"/>
        <w:tab w:val="right" w:pos="8306"/>
      </w:tabs>
      <w:snapToGrid w:val="0"/>
      <w:jc w:val="left"/>
    </w:pPr>
    <w:rPr>
      <w:sz w:val="18"/>
      <w:szCs w:val="18"/>
    </w:rPr>
  </w:style>
  <w:style w:type="character" w:customStyle="1" w:styleId="a7">
    <w:name w:val="页脚 字符"/>
    <w:basedOn w:val="a0"/>
    <w:link w:val="a6"/>
    <w:rsid w:val="000A5FC0"/>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214</Words>
  <Characters>217</Characters>
  <Application>Microsoft Office Word</Application>
  <DocSecurity>0</DocSecurity>
  <Lines>14</Lines>
  <Paragraphs>9</Paragraphs>
  <ScaleCrop>false</ScaleCrop>
  <Company/>
  <LinksUpToDate>false</LinksUpToDate>
  <CharactersWithSpaces>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rain_yu_g@163.com</dc:creator>
  <cp:keywords/>
  <dc:description/>
  <cp:lastModifiedBy>Administrator</cp:lastModifiedBy>
  <cp:revision>3</cp:revision>
  <dcterms:created xsi:type="dcterms:W3CDTF">2025-10-31T02:43:00Z</dcterms:created>
  <dcterms:modified xsi:type="dcterms:W3CDTF">2025-10-31T02:56:00Z</dcterms:modified>
</cp:coreProperties>
</file>